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5C256">
      <w:pPr>
        <w:rPr>
          <w:rFonts w:ascii="Times New Roman" w:hAnsi="Times New Roman" w:eastAsia="仿宋_GB2312"/>
          <w:sz w:val="32"/>
          <w:szCs w:val="32"/>
        </w:rPr>
      </w:pPr>
    </w:p>
    <w:p w14:paraId="12177B91">
      <w:pPr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29160776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44"/>
          <w:szCs w:val="44"/>
        </w:rPr>
        <w:t>2026年“数据要素×”大赛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44"/>
          <w:szCs w:val="44"/>
          <w:lang w:val="en-US" w:eastAsia="zh-CN"/>
        </w:rPr>
        <w:t>湖南分赛岳阳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44"/>
          <w:szCs w:val="44"/>
        </w:rPr>
        <w:t>初赛拟晋级湖南分赛项目名单</w:t>
      </w:r>
    </w:p>
    <w:tbl>
      <w:tblPr>
        <w:tblStyle w:val="4"/>
        <w:tblW w:w="8800" w:type="dxa"/>
        <w:tblInd w:w="-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1359"/>
        <w:gridCol w:w="3824"/>
      </w:tblGrid>
      <w:tr w14:paraId="6552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3617" w:type="dxa"/>
            <w:vAlign w:val="center"/>
          </w:tcPr>
          <w:p w14:paraId="1121E47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59" w:type="dxa"/>
            <w:vAlign w:val="center"/>
          </w:tcPr>
          <w:p w14:paraId="7E56B9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所属赛道</w:t>
            </w:r>
          </w:p>
        </w:tc>
        <w:tc>
          <w:tcPr>
            <w:tcW w:w="3824" w:type="dxa"/>
            <w:vAlign w:val="center"/>
          </w:tcPr>
          <w:p w14:paraId="2C7ECB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参赛单位</w:t>
            </w:r>
          </w:p>
        </w:tc>
      </w:tr>
      <w:tr w14:paraId="77A7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3617" w:type="dxa"/>
            <w:vAlign w:val="center"/>
          </w:tcPr>
          <w:p w14:paraId="3CDBB29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数铸泵魂：科技创新数据驱动高端泵类产品自主创新与国产替代</w:t>
            </w:r>
          </w:p>
        </w:tc>
        <w:tc>
          <w:tcPr>
            <w:tcW w:w="1359" w:type="dxa"/>
            <w:vAlign w:val="center"/>
          </w:tcPr>
          <w:p w14:paraId="7AD73C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科技创新</w:t>
            </w:r>
          </w:p>
        </w:tc>
        <w:tc>
          <w:tcPr>
            <w:tcW w:w="3824" w:type="dxa"/>
            <w:vAlign w:val="center"/>
          </w:tcPr>
          <w:p w14:paraId="788594B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湖南天一奥星泵业有限公司</w:t>
            </w:r>
          </w:p>
        </w:tc>
      </w:tr>
      <w:tr w14:paraId="6318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0EA68A8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数智秸菇·循环降碳——秸秆基鹿茸菇农废资源化智慧应用</w:t>
            </w:r>
          </w:p>
        </w:tc>
        <w:tc>
          <w:tcPr>
            <w:tcW w:w="1359" w:type="dxa"/>
            <w:vAlign w:val="center"/>
          </w:tcPr>
          <w:p w14:paraId="385C1A3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绿色低碳</w:t>
            </w:r>
          </w:p>
        </w:tc>
        <w:tc>
          <w:tcPr>
            <w:tcW w:w="3824" w:type="dxa"/>
            <w:vAlign w:val="center"/>
          </w:tcPr>
          <w:p w14:paraId="21C977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湖南国耳生物科技有限公司</w:t>
            </w:r>
          </w:p>
          <w:p w14:paraId="5C4CE99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湖南农业大学</w:t>
            </w:r>
          </w:p>
        </w:tc>
      </w:tr>
      <w:tr w14:paraId="6128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42755E9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渔链智脑——现代渔业全产业链数据赋能平台</w:t>
            </w:r>
          </w:p>
        </w:tc>
        <w:tc>
          <w:tcPr>
            <w:tcW w:w="1359" w:type="dxa"/>
            <w:vAlign w:val="center"/>
          </w:tcPr>
          <w:p w14:paraId="6EAC86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现代农业</w:t>
            </w:r>
          </w:p>
        </w:tc>
        <w:tc>
          <w:tcPr>
            <w:tcW w:w="3824" w:type="dxa"/>
            <w:vAlign w:val="center"/>
          </w:tcPr>
          <w:p w14:paraId="7EA85FD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湖南君山生态渔业集团有限公司</w:t>
            </w:r>
          </w:p>
          <w:p w14:paraId="30FFA84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华中农业大学水产学院</w:t>
            </w:r>
          </w:p>
          <w:p w14:paraId="2E3F988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上海绿度信息科技股份有限公司</w:t>
            </w:r>
          </w:p>
        </w:tc>
      </w:tr>
      <w:tr w14:paraId="6F296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12F0AB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以数构图——农地数据要素全链条创新实践</w:t>
            </w:r>
          </w:p>
        </w:tc>
        <w:tc>
          <w:tcPr>
            <w:tcW w:w="1359" w:type="dxa"/>
            <w:vAlign w:val="center"/>
          </w:tcPr>
          <w:p w14:paraId="056D63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现代农业</w:t>
            </w:r>
          </w:p>
        </w:tc>
        <w:tc>
          <w:tcPr>
            <w:tcW w:w="3824" w:type="dxa"/>
            <w:vAlign w:val="center"/>
          </w:tcPr>
          <w:p w14:paraId="25A88EC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湖南省君山农垦集团有限公司</w:t>
            </w:r>
          </w:p>
          <w:p w14:paraId="0B8FE6E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湖南省农村产权交易有限公司</w:t>
            </w:r>
          </w:p>
          <w:p w14:paraId="1E80C90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湖南数据产业集团有限公司</w:t>
            </w:r>
          </w:p>
        </w:tc>
      </w:tr>
      <w:tr w14:paraId="75A4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25CDA82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数链铸信·地标兴农——构建全链路可信数据体系化解农产品食品安全与仿冒困境</w:t>
            </w:r>
          </w:p>
        </w:tc>
        <w:tc>
          <w:tcPr>
            <w:tcW w:w="1359" w:type="dxa"/>
            <w:vAlign w:val="center"/>
          </w:tcPr>
          <w:p w14:paraId="396FA7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现代农业</w:t>
            </w:r>
          </w:p>
        </w:tc>
        <w:tc>
          <w:tcPr>
            <w:tcW w:w="3824" w:type="dxa"/>
            <w:vAlign w:val="center"/>
          </w:tcPr>
          <w:p w14:paraId="2EB952A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湖南省阳雀湖农业开发有限公司</w:t>
            </w:r>
          </w:p>
        </w:tc>
      </w:tr>
      <w:tr w14:paraId="1BD4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617" w:type="dxa"/>
            <w:vAlign w:val="center"/>
          </w:tcPr>
          <w:p w14:paraId="79CACE4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科学数据驱动己内酯新材料研发范式变革与产业化实践</w:t>
            </w:r>
          </w:p>
        </w:tc>
        <w:tc>
          <w:tcPr>
            <w:tcW w:w="1359" w:type="dxa"/>
            <w:vAlign w:val="center"/>
          </w:tcPr>
          <w:p w14:paraId="5C9D65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科技创新</w:t>
            </w:r>
          </w:p>
        </w:tc>
        <w:tc>
          <w:tcPr>
            <w:tcW w:w="3824" w:type="dxa"/>
            <w:vAlign w:val="center"/>
          </w:tcPr>
          <w:p w14:paraId="0236191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湖南聚仁新材料股份公司</w:t>
            </w:r>
          </w:p>
        </w:tc>
      </w:tr>
      <w:tr w14:paraId="7519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3617" w:type="dxa"/>
            <w:vAlign w:val="center"/>
          </w:tcPr>
          <w:p w14:paraId="057B5B0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多维数据驱动的具身智能焊接机器人系统</w:t>
            </w:r>
          </w:p>
        </w:tc>
        <w:tc>
          <w:tcPr>
            <w:tcW w:w="1359" w:type="dxa"/>
            <w:vAlign w:val="center"/>
          </w:tcPr>
          <w:p w14:paraId="67CEAD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工业制造</w:t>
            </w:r>
          </w:p>
        </w:tc>
        <w:tc>
          <w:tcPr>
            <w:tcW w:w="3824" w:type="dxa"/>
            <w:vAlign w:val="center"/>
          </w:tcPr>
          <w:p w14:paraId="675741D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湖南工业智能体创新研究院有限公司</w:t>
            </w:r>
          </w:p>
        </w:tc>
      </w:tr>
      <w:tr w14:paraId="2514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3617" w:type="dxa"/>
            <w:vAlign w:val="center"/>
          </w:tcPr>
          <w:p w14:paraId="1DC6445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基于公交刷卡数据的银发群体出行健康生活圈数据服务</w:t>
            </w:r>
          </w:p>
        </w:tc>
        <w:tc>
          <w:tcPr>
            <w:tcW w:w="1359" w:type="dxa"/>
            <w:vAlign w:val="center"/>
          </w:tcPr>
          <w:p w14:paraId="00EA3B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医疗保障</w:t>
            </w:r>
          </w:p>
        </w:tc>
        <w:tc>
          <w:tcPr>
            <w:tcW w:w="3824" w:type="dxa"/>
            <w:vAlign w:val="center"/>
          </w:tcPr>
          <w:p w14:paraId="22E78D1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岳阳市公共交通集团有限责任公司</w:t>
            </w:r>
          </w:p>
        </w:tc>
      </w:tr>
      <w:tr w14:paraId="441B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1635452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体育礼品定制数智国际化协同平台</w:t>
            </w:r>
          </w:p>
        </w:tc>
        <w:tc>
          <w:tcPr>
            <w:tcW w:w="1359" w:type="dxa"/>
            <w:vAlign w:val="center"/>
          </w:tcPr>
          <w:p w14:paraId="58E9CE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体育发展</w:t>
            </w:r>
          </w:p>
        </w:tc>
        <w:tc>
          <w:tcPr>
            <w:tcW w:w="3824" w:type="dxa"/>
            <w:vAlign w:val="center"/>
          </w:tcPr>
          <w:p w14:paraId="63BFF67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岳阳礼一科技股份有限公司</w:t>
            </w:r>
          </w:p>
        </w:tc>
      </w:tr>
      <w:tr w14:paraId="0D97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3617" w:type="dxa"/>
            <w:vAlign w:val="center"/>
          </w:tcPr>
          <w:p w14:paraId="6295F73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游钓天下·钓江湖---临湘市“赛、产、游”融合赋能平台</w:t>
            </w:r>
          </w:p>
        </w:tc>
        <w:tc>
          <w:tcPr>
            <w:tcW w:w="1359" w:type="dxa"/>
            <w:vAlign w:val="center"/>
          </w:tcPr>
          <w:p w14:paraId="4F4AFF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体育发展</w:t>
            </w:r>
          </w:p>
        </w:tc>
        <w:tc>
          <w:tcPr>
            <w:tcW w:w="3824" w:type="dxa"/>
            <w:vAlign w:val="center"/>
          </w:tcPr>
          <w:p w14:paraId="3BB2672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临湘市特色产业发展中心</w:t>
            </w:r>
          </w:p>
          <w:p w14:paraId="4214291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池海浮标钓具有限公司</w:t>
            </w:r>
          </w:p>
        </w:tc>
      </w:tr>
      <w:tr w14:paraId="54840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617" w:type="dxa"/>
            <w:vAlign w:val="center"/>
          </w:tcPr>
          <w:p w14:paraId="55EACA6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数汇江湖智护洞庭——“守护好一江碧水”岳阳实践</w:t>
            </w:r>
          </w:p>
        </w:tc>
        <w:tc>
          <w:tcPr>
            <w:tcW w:w="1359" w:type="dxa"/>
            <w:vAlign w:val="center"/>
          </w:tcPr>
          <w:p w14:paraId="2E4244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绿色低碳</w:t>
            </w:r>
          </w:p>
        </w:tc>
        <w:tc>
          <w:tcPr>
            <w:tcW w:w="3824" w:type="dxa"/>
            <w:vAlign w:val="center"/>
          </w:tcPr>
          <w:p w14:paraId="0833672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岳阳市大数据中心</w:t>
            </w:r>
          </w:p>
          <w:p w14:paraId="0649C21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中国移动通信集团湖南有限公司岳阳分公司</w:t>
            </w:r>
          </w:p>
          <w:p w14:paraId="1787D18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湖北熵云科技有限公司</w:t>
            </w:r>
          </w:p>
        </w:tc>
      </w:tr>
      <w:tr w14:paraId="1DFD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3D4800B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工业安全数据空间（仓瞳Sense®）——面向工业现场作业全过程，让工业安全数据成为数据资产</w:t>
            </w:r>
          </w:p>
        </w:tc>
        <w:tc>
          <w:tcPr>
            <w:tcW w:w="1359" w:type="dxa"/>
            <w:vAlign w:val="center"/>
          </w:tcPr>
          <w:p w14:paraId="1EC814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应急管理</w:t>
            </w:r>
          </w:p>
        </w:tc>
        <w:tc>
          <w:tcPr>
            <w:tcW w:w="3824" w:type="dxa"/>
            <w:vAlign w:val="center"/>
          </w:tcPr>
          <w:p w14:paraId="35FC56F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北京博明信德科技有限公司</w:t>
            </w:r>
          </w:p>
        </w:tc>
      </w:tr>
      <w:tr w14:paraId="743A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33F240F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数据赋能监管 · 智控守护安全 —— 破解跨域数据壁垒，实现危运车辆全链条数字化治理</w:t>
            </w:r>
          </w:p>
        </w:tc>
        <w:tc>
          <w:tcPr>
            <w:tcW w:w="1359" w:type="dxa"/>
            <w:vAlign w:val="center"/>
          </w:tcPr>
          <w:p w14:paraId="66604B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应急管理</w:t>
            </w:r>
          </w:p>
        </w:tc>
        <w:tc>
          <w:tcPr>
            <w:tcW w:w="3824" w:type="dxa"/>
            <w:vAlign w:val="center"/>
          </w:tcPr>
          <w:p w14:paraId="32B3E03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岳阳绿色化工高新技术产业开发区管理委员会</w:t>
            </w:r>
          </w:p>
          <w:p w14:paraId="552FAD3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中国电信股份有限公司岳阳分公司</w:t>
            </w:r>
          </w:p>
        </w:tc>
      </w:tr>
      <w:tr w14:paraId="6F33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66C26D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数治乡村：数据要素赋能基层精准治理与科学决策</w:t>
            </w:r>
          </w:p>
        </w:tc>
        <w:tc>
          <w:tcPr>
            <w:tcW w:w="1359" w:type="dxa"/>
            <w:vAlign w:val="center"/>
          </w:tcPr>
          <w:p w14:paraId="03BA53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城市治理</w:t>
            </w:r>
          </w:p>
        </w:tc>
        <w:tc>
          <w:tcPr>
            <w:tcW w:w="3824" w:type="dxa"/>
            <w:vAlign w:val="center"/>
          </w:tcPr>
          <w:p w14:paraId="665C28C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北京博卡先锋软件开发有限公司</w:t>
            </w:r>
          </w:p>
          <w:p w14:paraId="30CFC23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汨罗市古培镇人民政府</w:t>
            </w:r>
          </w:p>
          <w:p w14:paraId="7E85C8F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汨罗市综治中心</w:t>
            </w:r>
          </w:p>
        </w:tc>
      </w:tr>
      <w:tr w14:paraId="6CD4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0781E66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数据融通驱动县域中医诊疗服务协同—君山智慧中医区域一体化实践</w:t>
            </w:r>
          </w:p>
        </w:tc>
        <w:tc>
          <w:tcPr>
            <w:tcW w:w="1359" w:type="dxa"/>
            <w:vAlign w:val="center"/>
          </w:tcPr>
          <w:p w14:paraId="7A71F6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中医药</w:t>
            </w:r>
          </w:p>
        </w:tc>
        <w:tc>
          <w:tcPr>
            <w:tcW w:w="3824" w:type="dxa"/>
            <w:vAlign w:val="center"/>
          </w:tcPr>
          <w:p w14:paraId="652D993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君山区卫生健康局</w:t>
            </w:r>
          </w:p>
          <w:p w14:paraId="32EDF79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湖南湘约健康科技有限公司</w:t>
            </w:r>
          </w:p>
          <w:p w14:paraId="50E0742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岳阳市君山区中医医院</w:t>
            </w:r>
          </w:p>
        </w:tc>
      </w:tr>
      <w:tr w14:paraId="471F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0B15821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数汇万流·智守安澜——全域涉水数字孪生引擎驱动县域“数字治水”示范转型</w:t>
            </w:r>
          </w:p>
        </w:tc>
        <w:tc>
          <w:tcPr>
            <w:tcW w:w="1359" w:type="dxa"/>
            <w:vAlign w:val="center"/>
          </w:tcPr>
          <w:p w14:paraId="6B2B38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应急管理</w:t>
            </w:r>
          </w:p>
        </w:tc>
        <w:tc>
          <w:tcPr>
            <w:tcW w:w="3824" w:type="dxa"/>
            <w:vAlign w:val="center"/>
          </w:tcPr>
          <w:p w14:paraId="46AB239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中国铁塔股份有限公司岳阳市分公司</w:t>
            </w:r>
          </w:p>
          <w:p w14:paraId="326A40E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华容县大数据中心</w:t>
            </w:r>
          </w:p>
        </w:tc>
      </w:tr>
      <w:tr w14:paraId="0A41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vAlign w:val="center"/>
          </w:tcPr>
          <w:p w14:paraId="609249F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数治·洞庭粮仓 —— 数据驱动湘米全链精细化种植</w:t>
            </w:r>
          </w:p>
        </w:tc>
        <w:tc>
          <w:tcPr>
            <w:tcW w:w="1359" w:type="dxa"/>
            <w:vAlign w:val="center"/>
          </w:tcPr>
          <w:p w14:paraId="401369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现代农业</w:t>
            </w:r>
          </w:p>
        </w:tc>
        <w:tc>
          <w:tcPr>
            <w:tcW w:w="3824" w:type="dxa"/>
            <w:vAlign w:val="center"/>
          </w:tcPr>
          <w:p w14:paraId="33D8DE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15"/>
                <w:sz w:val="24"/>
                <w:szCs w:val="24"/>
                <w:vertAlign w:val="baseline"/>
                <w:lang w:val="en-US" w:eastAsia="zh-CN"/>
              </w:rPr>
              <w:t>中粮米业（岳阳）有限公司</w:t>
            </w:r>
          </w:p>
        </w:tc>
      </w:tr>
    </w:tbl>
    <w:p w14:paraId="04533CDC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15"/>
          <w:sz w:val="44"/>
          <w:szCs w:val="44"/>
          <w:lang w:val="en-US" w:eastAsia="zh-CN"/>
        </w:rPr>
      </w:pPr>
    </w:p>
    <w:p w14:paraId="677FF8EE">
      <w:pPr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C09BD"/>
    <w:rsid w:val="358C09BD"/>
    <w:rsid w:val="4E2654C9"/>
    <w:rsid w:val="63291ECD"/>
    <w:rsid w:val="6CF37215"/>
    <w:rsid w:val="7F9177ED"/>
    <w:rsid w:val="F2D68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412</Characters>
  <Lines>0</Lines>
  <Paragraphs>0</Paragraphs>
  <TotalTime>105</TotalTime>
  <ScaleCrop>false</ScaleCrop>
  <LinksUpToDate>false</LinksUpToDate>
  <CharactersWithSpaces>412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2026-07-30T16:55:00Z</dcterms:created>
  <dc:creator>Sunshine。</dc:creator>
  <cp:lastModifiedBy>叶红梅</cp:lastModifiedBy>
  <dcterms:modified xsi:type="dcterms:W3CDTF">2026-07-31T09:00:00Z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77A7F399E954495CB7B5F5DA8334297E_13</vt:lpwstr>
  </property>
  <property fmtid="{D5CDD505-2E9C-101B-9397-08002B2CF9AE}" pid="4" name="KSOTemplateDocerSaveRecord">
    <vt:lpwstr>eyJoZGlkIjoiYmRhNzJlYTE4ZmE1NzNhZDUxMjdmOTEwMWFiMDNiMzQiLCJ1c2VySWQiOiIxNTgyODkyOTQ2In0=</vt:lpwstr>
  </property>
</Properties>
</file>